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DCA9" w14:textId="77777777" w:rsidR="00657D1B" w:rsidRDefault="00657D1B" w:rsidP="00657D1B">
      <w:pPr>
        <w:tabs>
          <w:tab w:val="left" w:pos="3675"/>
        </w:tabs>
        <w:jc w:val="center"/>
        <w:rPr>
          <w:rFonts w:ascii="Comic Sans MS" w:hAnsi="Comic Sans MS"/>
          <w:b/>
          <w:bCs/>
        </w:rPr>
      </w:pPr>
      <w:r>
        <w:rPr>
          <w:rStyle w:val="normaltextrun"/>
          <w:rFonts w:ascii="Comic Sans MS" w:hAnsi="Comic Sans MS"/>
          <w:b/>
          <w:bCs/>
          <w:noProof/>
          <w:color w:val="FF0000"/>
          <w:sz w:val="36"/>
          <w:szCs w:val="36"/>
        </w:rPr>
        <w:drawing>
          <wp:anchor distT="0" distB="0" distL="114300" distR="114300" simplePos="0" relativeHeight="251658240" behindDoc="1" locked="0" layoutInCell="1" allowOverlap="1" wp14:anchorId="30A4FAE4" wp14:editId="4439B8D9">
            <wp:simplePos x="0" y="0"/>
            <wp:positionH relativeFrom="margin">
              <wp:align>left</wp:align>
            </wp:positionH>
            <wp:positionV relativeFrom="paragraph">
              <wp:posOffset>-124551</wp:posOffset>
            </wp:positionV>
            <wp:extent cx="666750" cy="71543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5957C3E8" w14:textId="75752343" w:rsidR="004B1E96" w:rsidRPr="00657D1B" w:rsidRDefault="004B1E96">
      <w:pPr>
        <w:rPr>
          <w:b/>
          <w:bCs/>
        </w:rPr>
      </w:pPr>
    </w:p>
    <w:p w14:paraId="7DBF684F" w14:textId="1A335CC4" w:rsidR="00657D1B" w:rsidRDefault="00657D1B" w:rsidP="00657D1B">
      <w:pPr>
        <w:jc w:val="center"/>
        <w:rPr>
          <w:rFonts w:ascii="Comic Sans MS" w:hAnsi="Comic Sans MS"/>
          <w:b/>
          <w:bCs/>
        </w:rPr>
      </w:pPr>
      <w:proofErr w:type="spellStart"/>
      <w:r>
        <w:rPr>
          <w:rFonts w:ascii="Comic Sans MS" w:hAnsi="Comic Sans MS"/>
          <w:b/>
          <w:bCs/>
        </w:rPr>
        <w:t>Kinellar</w:t>
      </w:r>
      <w:proofErr w:type="spellEnd"/>
      <w:r>
        <w:rPr>
          <w:rFonts w:ascii="Comic Sans MS" w:hAnsi="Comic Sans MS"/>
          <w:b/>
          <w:bCs/>
        </w:rPr>
        <w:t xml:space="preserve"> Nursery </w:t>
      </w:r>
    </w:p>
    <w:p w14:paraId="3F7A87BF" w14:textId="62B8E279" w:rsidR="00657D1B" w:rsidRDefault="00657D1B" w:rsidP="00657D1B">
      <w:pPr>
        <w:jc w:val="center"/>
        <w:rPr>
          <w:rFonts w:ascii="Comic Sans MS" w:hAnsi="Comic Sans MS"/>
          <w:b/>
          <w:bCs/>
        </w:rPr>
      </w:pPr>
      <w:r>
        <w:rPr>
          <w:rFonts w:ascii="Comic Sans MS" w:hAnsi="Comic Sans MS"/>
          <w:b/>
          <w:bCs/>
        </w:rPr>
        <w:t xml:space="preserve">Admissions and Settling </w:t>
      </w:r>
      <w:proofErr w:type="gramStart"/>
      <w:r>
        <w:rPr>
          <w:rFonts w:ascii="Comic Sans MS" w:hAnsi="Comic Sans MS"/>
          <w:b/>
          <w:bCs/>
        </w:rPr>
        <w:t>In</w:t>
      </w:r>
      <w:proofErr w:type="gramEnd"/>
      <w:r>
        <w:rPr>
          <w:rFonts w:ascii="Comic Sans MS" w:hAnsi="Comic Sans MS"/>
          <w:b/>
          <w:bCs/>
        </w:rPr>
        <w:t xml:space="preserve"> Policy</w:t>
      </w:r>
    </w:p>
    <w:p w14:paraId="69D52F92" w14:textId="029C2B82" w:rsidR="00C36AF6" w:rsidRDefault="00C36AF6" w:rsidP="00C36AF6">
      <w:pPr>
        <w:rPr>
          <w:rFonts w:ascii="Comic Sans MS" w:hAnsi="Comic Sans MS"/>
          <w:b/>
          <w:bCs/>
        </w:rPr>
      </w:pPr>
      <w:r>
        <w:rPr>
          <w:rFonts w:ascii="Comic Sans MS" w:hAnsi="Comic Sans MS"/>
          <w:b/>
          <w:bCs/>
        </w:rPr>
        <w:t xml:space="preserve">Admissions </w:t>
      </w:r>
    </w:p>
    <w:p w14:paraId="61D73AD9" w14:textId="15344675" w:rsidR="00657D1B" w:rsidRDefault="00657D1B" w:rsidP="005F6515">
      <w:pPr>
        <w:tabs>
          <w:tab w:val="left" w:pos="7230"/>
        </w:tabs>
        <w:spacing w:line="360" w:lineRule="auto"/>
        <w:jc w:val="both"/>
        <w:rPr>
          <w:rFonts w:ascii="Comic Sans MS" w:hAnsi="Comic Sans MS" w:cs="Arial"/>
        </w:rPr>
      </w:pPr>
      <w:r>
        <w:rPr>
          <w:rFonts w:ascii="Comic Sans MS" w:hAnsi="Comic Sans MS"/>
        </w:rPr>
        <w:t xml:space="preserve">Aberdeenshire Council has a statutory </w:t>
      </w:r>
      <w:r w:rsidR="00635EC1">
        <w:rPr>
          <w:rFonts w:ascii="Comic Sans MS" w:hAnsi="Comic Sans MS"/>
        </w:rPr>
        <w:t xml:space="preserve">duty </w:t>
      </w:r>
      <w:r w:rsidR="00C81EEA">
        <w:rPr>
          <w:rFonts w:ascii="Comic Sans MS" w:hAnsi="Comic Sans MS"/>
        </w:rPr>
        <w:t>to offer</w:t>
      </w:r>
      <w:r w:rsidR="00635EC1">
        <w:rPr>
          <w:rFonts w:ascii="Comic Sans MS" w:hAnsi="Comic Sans MS"/>
        </w:rPr>
        <w:t xml:space="preserve"> 1140 </w:t>
      </w:r>
      <w:r w:rsidR="00146D3A">
        <w:rPr>
          <w:rFonts w:ascii="Comic Sans MS" w:hAnsi="Comic Sans MS"/>
        </w:rPr>
        <w:t>as of August 2021</w:t>
      </w:r>
      <w:r w:rsidR="00635EC1">
        <w:rPr>
          <w:rFonts w:ascii="Comic Sans MS" w:hAnsi="Comic Sans MS"/>
        </w:rPr>
        <w:t>.  All children are el</w:t>
      </w:r>
      <w:r w:rsidR="00635EC1" w:rsidRPr="005F6515">
        <w:rPr>
          <w:rFonts w:ascii="Comic Sans MS" w:hAnsi="Comic Sans MS"/>
        </w:rPr>
        <w:t>igible for a place from the school term following their third birthday.  To ensure we fulfil this duty we work in accordance with the requirements and guidance identified in local and national documentation and legislation.</w:t>
      </w:r>
      <w:r w:rsidR="005F6515" w:rsidRPr="005F6515">
        <w:rPr>
          <w:rFonts w:ascii="Comic Sans MS" w:hAnsi="Comic Sans MS"/>
        </w:rPr>
        <w:t xml:space="preserve">  </w:t>
      </w:r>
      <w:r w:rsidR="005F6515" w:rsidRPr="005F6515">
        <w:rPr>
          <w:rFonts w:ascii="Comic Sans MS" w:hAnsi="Comic Sans MS" w:cs="Arial"/>
        </w:rPr>
        <w:t>There are three intakes a year in August, January and April.</w:t>
      </w:r>
    </w:p>
    <w:p w14:paraId="693B39B2" w14:textId="1D82A990" w:rsidR="003B569C" w:rsidRPr="00655710" w:rsidRDefault="003B569C" w:rsidP="005F6515">
      <w:pPr>
        <w:tabs>
          <w:tab w:val="left" w:pos="7230"/>
        </w:tabs>
        <w:spacing w:line="360" w:lineRule="auto"/>
        <w:jc w:val="both"/>
        <w:rPr>
          <w:rFonts w:ascii="Comic Sans MS" w:hAnsi="Comic Sans MS" w:cs="Arial"/>
        </w:rPr>
      </w:pPr>
      <w:r w:rsidRPr="00655710">
        <w:rPr>
          <w:rFonts w:ascii="Comic Sans MS" w:hAnsi="Comic Sans MS" w:cs="Arial"/>
        </w:rPr>
        <w:t xml:space="preserve">Nursery places are funded by the Scottish Executive via the Local Authority. Parents are asked to </w:t>
      </w:r>
      <w:proofErr w:type="gramStart"/>
      <w:r w:rsidRPr="00655710">
        <w:rPr>
          <w:rFonts w:ascii="Comic Sans MS" w:hAnsi="Comic Sans MS" w:cs="Arial"/>
        </w:rPr>
        <w:t>make a contribution</w:t>
      </w:r>
      <w:proofErr w:type="gramEnd"/>
      <w:r w:rsidRPr="00655710">
        <w:rPr>
          <w:rFonts w:ascii="Comic Sans MS" w:hAnsi="Comic Sans MS" w:cs="Arial"/>
        </w:rPr>
        <w:t xml:space="preserve"> towards snacks</w:t>
      </w:r>
      <w:r w:rsidR="001D2381">
        <w:rPr>
          <w:rFonts w:ascii="Comic Sans MS" w:hAnsi="Comic Sans MS" w:cs="Arial"/>
        </w:rPr>
        <w:t xml:space="preserve"> which is paid termly by bank transfer.</w:t>
      </w:r>
    </w:p>
    <w:p w14:paraId="28718120" w14:textId="681AF73A" w:rsidR="00635EC1" w:rsidRDefault="00635EC1" w:rsidP="00657D1B">
      <w:pPr>
        <w:rPr>
          <w:rFonts w:ascii="Comic Sans MS" w:hAnsi="Comic Sans MS"/>
        </w:rPr>
      </w:pPr>
      <w:r>
        <w:rPr>
          <w:rFonts w:ascii="Comic Sans MS" w:hAnsi="Comic Sans MS"/>
        </w:rPr>
        <w:t>We follow the admission to pre-school education procedure as stated by Aberdeenshire Council.</w:t>
      </w:r>
    </w:p>
    <w:p w14:paraId="5547E21E" w14:textId="77777777" w:rsidR="00C33928" w:rsidRPr="00C33928" w:rsidRDefault="00C33928" w:rsidP="00C33928">
      <w:pPr>
        <w:pStyle w:val="paragraph"/>
        <w:spacing w:before="0" w:beforeAutospacing="0" w:after="0" w:afterAutospacing="0" w:line="360" w:lineRule="auto"/>
        <w:jc w:val="both"/>
        <w:textAlignment w:val="baseline"/>
        <w:rPr>
          <w:rStyle w:val="eop"/>
          <w:rFonts w:ascii="Comic Sans MS" w:hAnsi="Comic Sans MS" w:cs="Arial"/>
          <w:sz w:val="22"/>
          <w:szCs w:val="22"/>
        </w:rPr>
      </w:pPr>
      <w:r w:rsidRPr="00C33928">
        <w:rPr>
          <w:rStyle w:val="normaltextrun"/>
          <w:rFonts w:ascii="Comic Sans MS" w:hAnsi="Comic Sans MS" w:cs="Arial"/>
          <w:b/>
          <w:bCs/>
          <w:i/>
          <w:iCs/>
          <w:sz w:val="22"/>
          <w:szCs w:val="22"/>
        </w:rPr>
        <w:t>National Policy/Guidance:</w:t>
      </w:r>
      <w:r w:rsidRPr="00C33928">
        <w:rPr>
          <w:rStyle w:val="eop"/>
          <w:rFonts w:ascii="Comic Sans MS" w:hAnsi="Comic Sans MS" w:cs="Arial"/>
          <w:sz w:val="22"/>
          <w:szCs w:val="22"/>
        </w:rPr>
        <w:t xml:space="preserve">  </w:t>
      </w:r>
    </w:p>
    <w:p w14:paraId="2C17E892" w14:textId="4C92EECE" w:rsidR="00C33928" w:rsidRPr="00C33928" w:rsidRDefault="00C33928" w:rsidP="00C33928">
      <w:pPr>
        <w:pStyle w:val="paragraph"/>
        <w:spacing w:before="0" w:beforeAutospacing="0" w:after="0" w:afterAutospacing="0" w:line="360" w:lineRule="auto"/>
        <w:jc w:val="both"/>
        <w:textAlignment w:val="baseline"/>
        <w:rPr>
          <w:rStyle w:val="eop"/>
          <w:rFonts w:ascii="Comic Sans MS" w:hAnsi="Comic Sans MS"/>
          <w:sz w:val="22"/>
          <w:szCs w:val="22"/>
        </w:rPr>
      </w:pPr>
      <w:hyperlink r:id="rId9" w:history="1">
        <w:r w:rsidRPr="00496DD4">
          <w:rPr>
            <w:rStyle w:val="Hyperlink"/>
            <w:rFonts w:ascii="Comic Sans MS" w:hAnsi="Comic Sans MS" w:cs="Arial"/>
            <w:sz w:val="22"/>
            <w:szCs w:val="22"/>
          </w:rPr>
          <w:t>http://hub.careinspectorate.com/media/549001/space-to-grow.pdf</w:t>
        </w:r>
      </w:hyperlink>
      <w:r w:rsidRPr="00C33928">
        <w:rPr>
          <w:rStyle w:val="normaltextrun"/>
          <w:rFonts w:ascii="Comic Sans MS" w:hAnsi="Comic Sans MS" w:cs="Arial"/>
          <w:sz w:val="22"/>
          <w:szCs w:val="22"/>
        </w:rPr>
        <w:t> - Space to Grow</w:t>
      </w:r>
      <w:r w:rsidRPr="00C33928">
        <w:rPr>
          <w:rStyle w:val="eop"/>
          <w:rFonts w:ascii="Comic Sans MS" w:hAnsi="Comic Sans MS" w:cs="Arial"/>
          <w:sz w:val="22"/>
          <w:szCs w:val="22"/>
        </w:rPr>
        <w:t> </w:t>
      </w:r>
    </w:p>
    <w:p w14:paraId="79479C7F" w14:textId="60F6AAA6" w:rsidR="00C33928" w:rsidRPr="00C33928" w:rsidRDefault="00BC466B" w:rsidP="00BC466B">
      <w:pPr>
        <w:pStyle w:val="paragraph"/>
        <w:spacing w:before="0" w:beforeAutospacing="0" w:after="0" w:afterAutospacing="0" w:line="360" w:lineRule="auto"/>
        <w:jc w:val="both"/>
        <w:textAlignment w:val="baseline"/>
        <w:rPr>
          <w:rStyle w:val="eop"/>
          <w:rFonts w:ascii="Comic Sans MS" w:hAnsi="Comic Sans MS"/>
          <w:sz w:val="22"/>
          <w:szCs w:val="22"/>
        </w:rPr>
      </w:pPr>
      <w:hyperlink r:id="rId10" w:history="1">
        <w:r w:rsidRPr="00496DD4">
          <w:rPr>
            <w:rStyle w:val="Hyperlink"/>
            <w:rFonts w:ascii="Comic Sans MS" w:hAnsi="Comic Sans MS" w:cs="Arial"/>
            <w:sz w:val="22"/>
            <w:szCs w:val="22"/>
          </w:rPr>
          <w:t>https://education.gov.scot/improvement/pages/elc1buildingtheambition.aspx</w:t>
        </w:r>
      </w:hyperlink>
      <w:r w:rsidR="00C33928" w:rsidRPr="00C33928">
        <w:rPr>
          <w:rStyle w:val="normaltextrun"/>
          <w:rFonts w:ascii="Comic Sans MS" w:hAnsi="Comic Sans MS" w:cs="Arial"/>
          <w:sz w:val="22"/>
          <w:szCs w:val="22"/>
        </w:rPr>
        <w:t xml:space="preserve"> - </w:t>
      </w:r>
      <w:r>
        <w:rPr>
          <w:rStyle w:val="normaltextrun"/>
          <w:rFonts w:ascii="Comic Sans MS" w:hAnsi="Comic Sans MS" w:cs="Arial"/>
          <w:sz w:val="22"/>
          <w:szCs w:val="22"/>
        </w:rPr>
        <w:t xml:space="preserve">Realising </w:t>
      </w:r>
      <w:r w:rsidR="00C33928" w:rsidRPr="00C33928">
        <w:rPr>
          <w:rStyle w:val="normaltextrun"/>
          <w:rFonts w:ascii="Comic Sans MS" w:hAnsi="Comic Sans MS" w:cs="Arial"/>
          <w:sz w:val="22"/>
          <w:szCs w:val="22"/>
        </w:rPr>
        <w:t>the Ambition</w:t>
      </w:r>
      <w:r w:rsidR="00C33928" w:rsidRPr="00C33928">
        <w:rPr>
          <w:rStyle w:val="eop"/>
          <w:rFonts w:ascii="Comic Sans MS" w:hAnsi="Comic Sans MS" w:cs="Arial"/>
          <w:sz w:val="22"/>
          <w:szCs w:val="22"/>
        </w:rPr>
        <w:t> </w:t>
      </w:r>
    </w:p>
    <w:p w14:paraId="31554ABC" w14:textId="4CE6C416" w:rsidR="00C33928" w:rsidRPr="00C33928" w:rsidRDefault="00BC466B" w:rsidP="00BC466B">
      <w:pPr>
        <w:pStyle w:val="paragraph"/>
        <w:spacing w:before="0" w:beforeAutospacing="0" w:after="0" w:afterAutospacing="0" w:line="360" w:lineRule="auto"/>
        <w:jc w:val="both"/>
        <w:textAlignment w:val="baseline"/>
        <w:rPr>
          <w:rStyle w:val="eop"/>
          <w:rFonts w:ascii="Comic Sans MS" w:hAnsi="Comic Sans MS"/>
          <w:sz w:val="22"/>
          <w:szCs w:val="22"/>
        </w:rPr>
      </w:pPr>
      <w:hyperlink r:id="rId11" w:history="1">
        <w:r w:rsidRPr="00496DD4">
          <w:rPr>
            <w:rStyle w:val="Hyperlink"/>
            <w:rFonts w:ascii="Comic Sans MS" w:hAnsi="Comic Sans MS" w:cs="Arial"/>
            <w:sz w:val="22"/>
            <w:szCs w:val="22"/>
          </w:rPr>
          <w:t>http://www.newcarestandards.scot/</w:t>
        </w:r>
      </w:hyperlink>
      <w:r w:rsidR="00C33928" w:rsidRPr="00C33928">
        <w:rPr>
          <w:rStyle w:val="normaltextrun"/>
          <w:rFonts w:ascii="Comic Sans MS" w:hAnsi="Comic Sans MS" w:cs="Arial"/>
          <w:sz w:val="22"/>
          <w:szCs w:val="22"/>
        </w:rPr>
        <w:t> - Health and Social Care Standards</w:t>
      </w:r>
      <w:r w:rsidR="00C33928" w:rsidRPr="00C33928">
        <w:rPr>
          <w:rStyle w:val="eop"/>
          <w:rFonts w:ascii="Comic Sans MS" w:hAnsi="Comic Sans MS" w:cs="Arial"/>
          <w:sz w:val="22"/>
          <w:szCs w:val="22"/>
        </w:rPr>
        <w:t> </w:t>
      </w:r>
    </w:p>
    <w:p w14:paraId="774B9158" w14:textId="5747D37B" w:rsidR="00C33928" w:rsidRPr="00C33928" w:rsidRDefault="00191376" w:rsidP="00BC466B">
      <w:pPr>
        <w:pStyle w:val="paragraph"/>
        <w:spacing w:before="0" w:beforeAutospacing="0" w:after="0" w:afterAutospacing="0" w:line="360" w:lineRule="auto"/>
        <w:jc w:val="both"/>
        <w:textAlignment w:val="baseline"/>
        <w:rPr>
          <w:rFonts w:ascii="Comic Sans MS" w:hAnsi="Comic Sans MS" w:cs="Arial"/>
          <w:sz w:val="22"/>
          <w:szCs w:val="22"/>
        </w:rPr>
      </w:pPr>
      <w:hyperlink r:id="rId12" w:history="1">
        <w:r w:rsidRPr="00496DD4">
          <w:rPr>
            <w:rStyle w:val="Hyperlink"/>
            <w:rFonts w:ascii="Comic Sans MS" w:hAnsi="Comic Sans MS" w:cs="Arial"/>
            <w:sz w:val="22"/>
            <w:szCs w:val="22"/>
          </w:rPr>
          <w:t>http://www.scotland.gov.uk/Resource/Doc/238985/0065813.pdf</w:t>
        </w:r>
      </w:hyperlink>
      <w:r w:rsidR="00C33928" w:rsidRPr="00C33928">
        <w:rPr>
          <w:rFonts w:ascii="Comic Sans MS" w:hAnsi="Comic Sans MS" w:cs="Arial"/>
          <w:sz w:val="22"/>
          <w:szCs w:val="22"/>
        </w:rPr>
        <w:t xml:space="preserve"> The Scottish Government. </w:t>
      </w:r>
      <w:r w:rsidR="00C33928" w:rsidRPr="00C33928">
        <w:rPr>
          <w:rFonts w:ascii="Comic Sans MS" w:hAnsi="Comic Sans MS" w:cs="Arial"/>
          <w:i/>
          <w:iCs/>
          <w:sz w:val="22"/>
          <w:szCs w:val="22"/>
        </w:rPr>
        <w:t>A Guide to Getting it Right for Every Child</w:t>
      </w:r>
    </w:p>
    <w:p w14:paraId="787DA526" w14:textId="7EEDA5D5" w:rsidR="00C33928" w:rsidRPr="00C33928" w:rsidRDefault="00191376" w:rsidP="00191376">
      <w:pPr>
        <w:pStyle w:val="paragraph"/>
        <w:spacing w:before="0" w:beforeAutospacing="0" w:after="0" w:afterAutospacing="0" w:line="360" w:lineRule="auto"/>
        <w:jc w:val="both"/>
        <w:textAlignment w:val="baseline"/>
        <w:rPr>
          <w:rFonts w:ascii="Comic Sans MS" w:hAnsi="Comic Sans MS" w:cs="Arial"/>
          <w:sz w:val="22"/>
          <w:szCs w:val="22"/>
        </w:rPr>
      </w:pPr>
      <w:hyperlink r:id="rId13" w:history="1">
        <w:r w:rsidRPr="00496DD4">
          <w:rPr>
            <w:rStyle w:val="Hyperlink"/>
            <w:rFonts w:ascii="Comic Sans MS" w:hAnsi="Comic Sans MS" w:cs="Arial"/>
            <w:sz w:val="22"/>
            <w:szCs w:val="22"/>
          </w:rPr>
          <w:t>www.scotland.gov.uk/Publications/2008/06/06104407/0</w:t>
        </w:r>
      </w:hyperlink>
      <w:r w:rsidR="00C33928" w:rsidRPr="00C33928">
        <w:rPr>
          <w:rFonts w:ascii="Comic Sans MS" w:hAnsi="Comic Sans MS" w:cs="Arial"/>
          <w:sz w:val="22"/>
          <w:szCs w:val="22"/>
        </w:rPr>
        <w:t xml:space="preserve"> The Scottish Government. </w:t>
      </w:r>
      <w:r w:rsidR="00C33928" w:rsidRPr="00C33928">
        <w:rPr>
          <w:rFonts w:ascii="Comic Sans MS" w:hAnsi="Comic Sans MS" w:cs="Arial"/>
          <w:i/>
          <w:iCs/>
          <w:sz w:val="22"/>
          <w:szCs w:val="22"/>
        </w:rPr>
        <w:t xml:space="preserve">Curriculum for Excellence - Building the Curriculum 3: a framework for learning and teaching </w:t>
      </w:r>
    </w:p>
    <w:p w14:paraId="2BFE209E" w14:textId="5858754E" w:rsidR="00C33928" w:rsidRPr="00C33928" w:rsidRDefault="00191376" w:rsidP="00191376">
      <w:pPr>
        <w:pStyle w:val="paragraph"/>
        <w:spacing w:before="0" w:beforeAutospacing="0" w:after="0" w:afterAutospacing="0" w:line="360" w:lineRule="auto"/>
        <w:jc w:val="both"/>
        <w:textAlignment w:val="baseline"/>
        <w:rPr>
          <w:rFonts w:ascii="Comic Sans MS" w:hAnsi="Comic Sans MS" w:cs="Arial"/>
          <w:sz w:val="22"/>
          <w:szCs w:val="22"/>
        </w:rPr>
      </w:pPr>
      <w:hyperlink r:id="rId14" w:history="1">
        <w:r w:rsidRPr="00496DD4">
          <w:rPr>
            <w:rStyle w:val="Hyperlink"/>
            <w:rFonts w:ascii="Comic Sans MS" w:hAnsi="Comic Sans MS" w:cs="Arial"/>
            <w:sz w:val="22"/>
            <w:szCs w:val="22"/>
          </w:rPr>
          <w:t>www.educationscotland.gov.uk/earlyyears</w:t>
        </w:r>
      </w:hyperlink>
      <w:r w:rsidR="00C33928" w:rsidRPr="00C33928">
        <w:rPr>
          <w:rFonts w:ascii="Comic Sans MS" w:hAnsi="Comic Sans MS" w:cs="Arial"/>
          <w:sz w:val="22"/>
          <w:szCs w:val="22"/>
        </w:rPr>
        <w:t xml:space="preserve"> How Good Is Our Early Learning and Childcare?</w:t>
      </w:r>
    </w:p>
    <w:p w14:paraId="66817AE6" w14:textId="781C059F" w:rsidR="00C33928" w:rsidRPr="00C33928" w:rsidRDefault="00191376" w:rsidP="00191376">
      <w:pPr>
        <w:pStyle w:val="paragraph"/>
        <w:spacing w:before="0" w:beforeAutospacing="0" w:after="0" w:afterAutospacing="0" w:line="360" w:lineRule="auto"/>
        <w:jc w:val="both"/>
        <w:textAlignment w:val="baseline"/>
        <w:rPr>
          <w:rStyle w:val="eop"/>
          <w:rFonts w:ascii="Comic Sans MS" w:hAnsi="Comic Sans MS"/>
          <w:sz w:val="22"/>
          <w:szCs w:val="22"/>
        </w:rPr>
      </w:pPr>
      <w:hyperlink r:id="rId15" w:history="1">
        <w:r w:rsidRPr="00496DD4">
          <w:rPr>
            <w:rStyle w:val="Hyperlink"/>
            <w:rFonts w:ascii="Comic Sans MS" w:hAnsi="Comic Sans MS" w:cs="Arial"/>
            <w:sz w:val="22"/>
            <w:szCs w:val="22"/>
          </w:rPr>
          <w:t>www.eductionscotland.gov.uk/earlyyears/buildingtheambition</w:t>
        </w:r>
      </w:hyperlink>
      <w:r w:rsidR="00C33928" w:rsidRPr="00C33928">
        <w:rPr>
          <w:rFonts w:ascii="Comic Sans MS" w:hAnsi="Comic Sans MS" w:cs="Arial"/>
          <w:sz w:val="22"/>
          <w:szCs w:val="22"/>
        </w:rPr>
        <w:t xml:space="preserve"> </w:t>
      </w:r>
      <w:r>
        <w:rPr>
          <w:rFonts w:ascii="Comic Sans MS" w:hAnsi="Comic Sans MS" w:cs="Arial"/>
          <w:sz w:val="22"/>
          <w:szCs w:val="22"/>
        </w:rPr>
        <w:t>Realising</w:t>
      </w:r>
      <w:r w:rsidR="00C33928" w:rsidRPr="00C33928">
        <w:rPr>
          <w:rFonts w:ascii="Comic Sans MS" w:hAnsi="Comic Sans MS" w:cs="Arial"/>
          <w:sz w:val="22"/>
          <w:szCs w:val="22"/>
        </w:rPr>
        <w:t xml:space="preserve"> the Ambition</w:t>
      </w:r>
    </w:p>
    <w:p w14:paraId="1054ABDD" w14:textId="77777777" w:rsidR="00C33928" w:rsidRPr="00C33928" w:rsidRDefault="00C33928" w:rsidP="00C33928">
      <w:pPr>
        <w:pStyle w:val="paragraph"/>
        <w:spacing w:before="0" w:beforeAutospacing="0" w:after="0" w:afterAutospacing="0" w:line="360" w:lineRule="auto"/>
        <w:jc w:val="both"/>
        <w:textAlignment w:val="baseline"/>
        <w:rPr>
          <w:rStyle w:val="eop"/>
          <w:rFonts w:ascii="Comic Sans MS" w:hAnsi="Comic Sans MS" w:cs="Arial"/>
          <w:sz w:val="22"/>
          <w:szCs w:val="22"/>
        </w:rPr>
      </w:pPr>
    </w:p>
    <w:p w14:paraId="335A25D2" w14:textId="6337F237" w:rsidR="00C33928" w:rsidRPr="00C33928" w:rsidRDefault="00C33928" w:rsidP="00C33928">
      <w:pPr>
        <w:pStyle w:val="paragraph"/>
        <w:spacing w:before="0" w:beforeAutospacing="0" w:after="0" w:afterAutospacing="0" w:line="360" w:lineRule="auto"/>
        <w:jc w:val="both"/>
        <w:textAlignment w:val="baseline"/>
        <w:rPr>
          <w:rStyle w:val="eop"/>
          <w:rFonts w:ascii="Comic Sans MS" w:hAnsi="Comic Sans MS" w:cs="Arial"/>
          <w:sz w:val="22"/>
          <w:szCs w:val="22"/>
        </w:rPr>
      </w:pPr>
      <w:r w:rsidRPr="00C33928">
        <w:rPr>
          <w:rStyle w:val="normaltextrun"/>
          <w:rFonts w:ascii="Comic Sans MS" w:hAnsi="Comic Sans MS" w:cs="Arial"/>
          <w:b/>
          <w:bCs/>
          <w:i/>
          <w:iCs/>
          <w:sz w:val="22"/>
          <w:szCs w:val="22"/>
        </w:rPr>
        <w:t>Aberdeenshire Policy/ Guidance:</w:t>
      </w:r>
      <w:r w:rsidRPr="00C33928">
        <w:rPr>
          <w:rStyle w:val="eop"/>
          <w:rFonts w:ascii="Comic Sans MS" w:hAnsi="Comic Sans MS" w:cs="Arial"/>
          <w:sz w:val="22"/>
          <w:szCs w:val="22"/>
        </w:rPr>
        <w:t> </w:t>
      </w:r>
    </w:p>
    <w:p w14:paraId="074A67DB" w14:textId="00523F3E" w:rsidR="00C33928" w:rsidRPr="00C33928" w:rsidRDefault="00C33928" w:rsidP="00C33928">
      <w:pPr>
        <w:pStyle w:val="paragraph"/>
        <w:spacing w:before="0" w:beforeAutospacing="0" w:after="0" w:afterAutospacing="0" w:line="360" w:lineRule="auto"/>
        <w:jc w:val="both"/>
        <w:textAlignment w:val="baseline"/>
        <w:rPr>
          <w:rStyle w:val="eop"/>
          <w:rFonts w:ascii="Comic Sans MS" w:hAnsi="Comic Sans MS" w:cs="Arial"/>
          <w:sz w:val="22"/>
          <w:szCs w:val="22"/>
        </w:rPr>
      </w:pPr>
      <w:hyperlink r:id="rId16" w:history="1">
        <w:r w:rsidRPr="00C33928">
          <w:rPr>
            <w:rStyle w:val="Hyperlink"/>
            <w:rFonts w:ascii="Comic Sans MS" w:hAnsi="Comic Sans MS" w:cs="Arial"/>
            <w:sz w:val="22"/>
            <w:szCs w:val="22"/>
          </w:rPr>
          <w:t>http://publications.aberdeenshire.gov.uk/dataset/early-learning-and-childcare/resource/bb190a05-50e8-483c-b9a6-9ef69a7c76d3</w:t>
        </w:r>
      </w:hyperlink>
      <w:r w:rsidRPr="00C33928">
        <w:rPr>
          <w:rStyle w:val="eop"/>
          <w:rFonts w:ascii="Comic Sans MS" w:hAnsi="Comic Sans MS" w:cs="Arial"/>
          <w:sz w:val="22"/>
          <w:szCs w:val="22"/>
        </w:rPr>
        <w:t xml:space="preserve"> Admissions policy</w:t>
      </w:r>
    </w:p>
    <w:p w14:paraId="3C7ADE90" w14:textId="512063BB" w:rsidR="00C33928" w:rsidRPr="00C33928" w:rsidRDefault="00C33928" w:rsidP="00C33928">
      <w:pPr>
        <w:pStyle w:val="paragraph"/>
        <w:spacing w:before="0" w:beforeAutospacing="0" w:after="0" w:afterAutospacing="0" w:line="360" w:lineRule="auto"/>
        <w:jc w:val="both"/>
        <w:textAlignment w:val="baseline"/>
        <w:rPr>
          <w:rStyle w:val="eop"/>
          <w:rFonts w:ascii="Comic Sans MS" w:hAnsi="Comic Sans MS" w:cs="Arial"/>
          <w:sz w:val="22"/>
          <w:szCs w:val="22"/>
        </w:rPr>
      </w:pPr>
      <w:hyperlink r:id="rId17" w:history="1">
        <w:r w:rsidRPr="00C33928">
          <w:rPr>
            <w:rStyle w:val="Hyperlink"/>
            <w:rFonts w:ascii="Comic Sans MS" w:hAnsi="Comic Sans MS" w:cs="Arial"/>
            <w:sz w:val="22"/>
            <w:szCs w:val="22"/>
          </w:rPr>
          <w:t>http://publications.aberdeenshire.gov.uk/dataset/early-learning-and-childcare/resource/22db14ba-1596-4597-8afe-e82187e5399c</w:t>
        </w:r>
      </w:hyperlink>
      <w:r w:rsidRPr="00C33928">
        <w:rPr>
          <w:rStyle w:val="eop"/>
          <w:rFonts w:ascii="Comic Sans MS" w:hAnsi="Comic Sans MS" w:cs="Arial"/>
          <w:sz w:val="22"/>
          <w:szCs w:val="22"/>
        </w:rPr>
        <w:t xml:space="preserve"> Admissions procedure</w:t>
      </w:r>
    </w:p>
    <w:p w14:paraId="50B91400"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sz w:val="22"/>
          <w:szCs w:val="22"/>
        </w:rPr>
      </w:pPr>
      <w:hyperlink r:id="rId18" w:history="1">
        <w:r w:rsidRPr="00C33928">
          <w:rPr>
            <w:rStyle w:val="Hyperlink"/>
            <w:rFonts w:ascii="Comic Sans MS" w:hAnsi="Comic Sans MS" w:cs="Arial"/>
            <w:sz w:val="22"/>
            <w:szCs w:val="22"/>
          </w:rPr>
          <w:t>www.girfec-aberdeenshire.org</w:t>
        </w:r>
      </w:hyperlink>
      <w:r w:rsidRPr="00C33928">
        <w:rPr>
          <w:rFonts w:ascii="Comic Sans MS" w:hAnsi="Comic Sans MS" w:cs="Arial"/>
          <w:sz w:val="22"/>
          <w:szCs w:val="22"/>
        </w:rPr>
        <w:t xml:space="preserve"> Getting it right for every child</w:t>
      </w:r>
    </w:p>
    <w:p w14:paraId="67412E19"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p>
    <w:p w14:paraId="6EA990C1" w14:textId="77777777" w:rsidR="00191376" w:rsidRDefault="00191376" w:rsidP="00C33928">
      <w:pPr>
        <w:pStyle w:val="paragraph"/>
        <w:spacing w:before="0" w:beforeAutospacing="0" w:after="0" w:afterAutospacing="0" w:line="360" w:lineRule="auto"/>
        <w:jc w:val="both"/>
        <w:textAlignment w:val="baseline"/>
        <w:rPr>
          <w:rFonts w:ascii="Comic Sans MS" w:hAnsi="Comic Sans MS"/>
          <w:sz w:val="22"/>
          <w:szCs w:val="22"/>
        </w:rPr>
      </w:pPr>
    </w:p>
    <w:p w14:paraId="7E6BEC5F" w14:textId="77777777" w:rsidR="00191376" w:rsidRDefault="00191376" w:rsidP="00191376">
      <w:pPr>
        <w:tabs>
          <w:tab w:val="left" w:pos="3675"/>
        </w:tabs>
        <w:jc w:val="center"/>
        <w:rPr>
          <w:rFonts w:ascii="Comic Sans MS" w:hAnsi="Comic Sans MS"/>
          <w:b/>
          <w:bCs/>
        </w:rPr>
      </w:pPr>
      <w:r>
        <w:rPr>
          <w:rStyle w:val="normaltextrun"/>
          <w:rFonts w:ascii="Comic Sans MS" w:hAnsi="Comic Sans MS"/>
          <w:b/>
          <w:bCs/>
          <w:noProof/>
          <w:color w:val="FF0000"/>
          <w:sz w:val="36"/>
          <w:szCs w:val="36"/>
        </w:rPr>
        <w:drawing>
          <wp:anchor distT="0" distB="0" distL="114300" distR="114300" simplePos="0" relativeHeight="251658241" behindDoc="1" locked="0" layoutInCell="1" allowOverlap="1" wp14:anchorId="0D57F98B" wp14:editId="030CF4E2">
            <wp:simplePos x="0" y="0"/>
            <wp:positionH relativeFrom="margin">
              <wp:align>left</wp:align>
            </wp:positionH>
            <wp:positionV relativeFrom="paragraph">
              <wp:posOffset>-124551</wp:posOffset>
            </wp:positionV>
            <wp:extent cx="666750" cy="71543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3177AFA0" w14:textId="77777777" w:rsidR="00191376" w:rsidRDefault="00191376" w:rsidP="00C33928">
      <w:pPr>
        <w:pStyle w:val="paragraph"/>
        <w:spacing w:before="0" w:beforeAutospacing="0" w:after="0" w:afterAutospacing="0" w:line="360" w:lineRule="auto"/>
        <w:jc w:val="both"/>
        <w:textAlignment w:val="baseline"/>
        <w:rPr>
          <w:rFonts w:ascii="Comic Sans MS" w:hAnsi="Comic Sans MS"/>
          <w:sz w:val="22"/>
          <w:szCs w:val="22"/>
        </w:rPr>
      </w:pPr>
    </w:p>
    <w:p w14:paraId="4A9256B7" w14:textId="00771BC1" w:rsidR="00C33928" w:rsidRPr="00C33928" w:rsidRDefault="00191376" w:rsidP="00C33928">
      <w:pPr>
        <w:pStyle w:val="paragraph"/>
        <w:spacing w:before="0" w:beforeAutospacing="0" w:after="0" w:afterAutospacing="0" w:line="360" w:lineRule="auto"/>
        <w:jc w:val="both"/>
        <w:textAlignment w:val="baseline"/>
        <w:rPr>
          <w:rFonts w:ascii="Comic Sans MS" w:hAnsi="Comic Sans MS" w:cs="Arial"/>
          <w:sz w:val="22"/>
          <w:szCs w:val="22"/>
        </w:rPr>
      </w:pPr>
      <w:hyperlink r:id="rId19" w:history="1">
        <w:r w:rsidRPr="00496DD4">
          <w:rPr>
            <w:rStyle w:val="Hyperlink"/>
            <w:rFonts w:ascii="Comic Sans MS" w:hAnsi="Comic Sans MS" w:cs="Arial"/>
            <w:sz w:val="22"/>
            <w:szCs w:val="22"/>
          </w:rPr>
          <w:t>http://www.aberdeenshire.gov.uk/council-and-democracy/about-us/service-structure/education-and-childrens-services-8</w:t>
        </w:r>
      </w:hyperlink>
      <w:r w:rsidR="00C33928" w:rsidRPr="00C33928">
        <w:rPr>
          <w:rFonts w:ascii="Comic Sans MS" w:hAnsi="Comic Sans MS" w:cs="Arial"/>
          <w:sz w:val="22"/>
          <w:szCs w:val="22"/>
        </w:rPr>
        <w:t xml:space="preserve"> </w:t>
      </w:r>
      <w:r w:rsidR="00C33928" w:rsidRPr="00C33928">
        <w:rPr>
          <w:rFonts w:ascii="Comic Sans MS" w:hAnsi="Comic Sans MS" w:cs="Arial"/>
          <w:i/>
          <w:iCs/>
          <w:sz w:val="22"/>
          <w:szCs w:val="22"/>
        </w:rPr>
        <w:t>Aberdeenshire Council 3 – 18 Curriculum Policy 2014</w:t>
      </w:r>
    </w:p>
    <w:p w14:paraId="6B1577F4"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p>
    <w:p w14:paraId="31A7C4CD" w14:textId="41D72E6C" w:rsidR="00C33928" w:rsidRDefault="00C33928" w:rsidP="00C33928">
      <w:pPr>
        <w:pStyle w:val="paragraph"/>
        <w:spacing w:before="0" w:beforeAutospacing="0" w:after="0" w:afterAutospacing="0" w:line="360" w:lineRule="auto"/>
        <w:jc w:val="both"/>
        <w:textAlignment w:val="baseline"/>
        <w:rPr>
          <w:rFonts w:ascii="Comic Sans MS" w:hAnsi="Comic Sans MS" w:cs="Arial"/>
          <w:i/>
          <w:iCs/>
          <w:sz w:val="22"/>
          <w:szCs w:val="22"/>
        </w:rPr>
      </w:pPr>
      <w:hyperlink r:id="rId20" w:history="1">
        <w:r w:rsidRPr="00C33928">
          <w:rPr>
            <w:rStyle w:val="Hyperlink"/>
            <w:rFonts w:ascii="Comic Sans MS" w:hAnsi="Comic Sans MS" w:cs="Arial"/>
            <w:sz w:val="22"/>
            <w:szCs w:val="22"/>
          </w:rPr>
          <w:t>https://www.aberdeenshire.gov.uk/media/16803/right-support-right-place-right-time-a-guide-for-parents.pdf</w:t>
        </w:r>
      </w:hyperlink>
      <w:r w:rsidRPr="00C33928">
        <w:rPr>
          <w:rFonts w:ascii="Comic Sans MS" w:hAnsi="Comic Sans MS" w:cs="Arial"/>
          <w:sz w:val="22"/>
          <w:szCs w:val="22"/>
        </w:rPr>
        <w:t xml:space="preserve"> </w:t>
      </w:r>
      <w:r w:rsidRPr="00C33928">
        <w:rPr>
          <w:rFonts w:ascii="Comic Sans MS" w:hAnsi="Comic Sans MS" w:cs="Arial"/>
          <w:i/>
          <w:iCs/>
          <w:sz w:val="22"/>
          <w:szCs w:val="22"/>
        </w:rPr>
        <w:t>Right support, Right place, Right time</w:t>
      </w:r>
    </w:p>
    <w:p w14:paraId="771CB76D" w14:textId="77777777" w:rsidR="00191376" w:rsidRPr="00C33928" w:rsidRDefault="00191376" w:rsidP="00C33928">
      <w:pPr>
        <w:pStyle w:val="paragraph"/>
        <w:spacing w:before="0" w:beforeAutospacing="0" w:after="0" w:afterAutospacing="0" w:line="360" w:lineRule="auto"/>
        <w:jc w:val="both"/>
        <w:textAlignment w:val="baseline"/>
        <w:rPr>
          <w:rFonts w:ascii="Comic Sans MS" w:hAnsi="Comic Sans MS" w:cs="Arial"/>
          <w:sz w:val="22"/>
          <w:szCs w:val="22"/>
        </w:rPr>
      </w:pPr>
    </w:p>
    <w:p w14:paraId="04620F9F" w14:textId="2F44DA4A" w:rsidR="00C33928" w:rsidRPr="00191376" w:rsidRDefault="00C33928" w:rsidP="00C33928">
      <w:pPr>
        <w:pStyle w:val="paragraph"/>
        <w:spacing w:before="0" w:beforeAutospacing="0" w:after="0" w:afterAutospacing="0" w:line="360" w:lineRule="auto"/>
        <w:jc w:val="both"/>
        <w:textAlignment w:val="baseline"/>
        <w:rPr>
          <w:rStyle w:val="eop"/>
          <w:rFonts w:ascii="Comic Sans MS" w:hAnsi="Comic Sans MS"/>
          <w:sz w:val="22"/>
          <w:szCs w:val="22"/>
        </w:rPr>
      </w:pPr>
      <w:r w:rsidRPr="00C33928">
        <w:rPr>
          <w:rStyle w:val="normaltextrun"/>
          <w:rFonts w:ascii="Comic Sans MS" w:hAnsi="Comic Sans MS" w:cs="Arial"/>
          <w:b/>
          <w:bCs/>
          <w:i/>
          <w:iCs/>
          <w:sz w:val="22"/>
          <w:szCs w:val="22"/>
        </w:rPr>
        <w:t>Health and Social Care Standards:</w:t>
      </w:r>
      <w:r w:rsidRPr="00C33928">
        <w:rPr>
          <w:rStyle w:val="eop"/>
          <w:rFonts w:ascii="Comic Sans MS" w:hAnsi="Comic Sans MS" w:cs="Arial"/>
          <w:sz w:val="22"/>
          <w:szCs w:val="22"/>
        </w:rPr>
        <w:t> </w:t>
      </w:r>
    </w:p>
    <w:p w14:paraId="40FDEDA6" w14:textId="77777777" w:rsidR="00C33928" w:rsidRPr="00C33928" w:rsidRDefault="00C33928" w:rsidP="00C33928">
      <w:pPr>
        <w:autoSpaceDE w:val="0"/>
        <w:autoSpaceDN w:val="0"/>
        <w:adjustRightInd w:val="0"/>
        <w:spacing w:after="0" w:line="360" w:lineRule="auto"/>
        <w:jc w:val="both"/>
        <w:rPr>
          <w:rFonts w:ascii="Comic Sans MS" w:hAnsi="Comic Sans MS"/>
        </w:rPr>
      </w:pPr>
      <w:r w:rsidRPr="00C33928">
        <w:rPr>
          <w:rFonts w:ascii="Comic Sans MS" w:hAnsi="Comic Sans MS" w:cs="Arial"/>
        </w:rPr>
        <w:t>1.1 I am accepted and valued whatever my needs, ability, gender, age, faith, mental health</w:t>
      </w:r>
    </w:p>
    <w:p w14:paraId="6892DD8E"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r w:rsidRPr="00C33928">
        <w:rPr>
          <w:rFonts w:ascii="Comic Sans MS" w:hAnsi="Comic Sans MS" w:cs="Arial"/>
          <w:sz w:val="22"/>
          <w:szCs w:val="22"/>
        </w:rPr>
        <w:t>status, race, background or sexual orientation.</w:t>
      </w:r>
    </w:p>
    <w:p w14:paraId="654A9223"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p>
    <w:p w14:paraId="78D524B9" w14:textId="77777777" w:rsidR="00C33928" w:rsidRPr="00C33928" w:rsidRDefault="00C33928" w:rsidP="00C33928">
      <w:pPr>
        <w:autoSpaceDE w:val="0"/>
        <w:autoSpaceDN w:val="0"/>
        <w:adjustRightInd w:val="0"/>
        <w:spacing w:after="0" w:line="360" w:lineRule="auto"/>
        <w:jc w:val="both"/>
        <w:rPr>
          <w:rFonts w:ascii="Comic Sans MS" w:hAnsi="Comic Sans MS" w:cs="Arial"/>
        </w:rPr>
      </w:pPr>
      <w:r w:rsidRPr="00C33928">
        <w:rPr>
          <w:rFonts w:ascii="Comic Sans MS" w:hAnsi="Comic Sans MS" w:cs="Arial"/>
        </w:rPr>
        <w:t>1.11 I can be with my peers, including other people who use my service, unless this is unsafe</w:t>
      </w:r>
    </w:p>
    <w:p w14:paraId="23EECF82"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r w:rsidRPr="00C33928">
        <w:rPr>
          <w:rFonts w:ascii="Comic Sans MS" w:hAnsi="Comic Sans MS" w:cs="Arial"/>
          <w:sz w:val="22"/>
          <w:szCs w:val="22"/>
        </w:rPr>
        <w:t>and I have been involved in reaching this decision.</w:t>
      </w:r>
    </w:p>
    <w:p w14:paraId="1B9B8346"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p>
    <w:p w14:paraId="3807CE20" w14:textId="77777777" w:rsidR="00C33928" w:rsidRPr="00C33928" w:rsidRDefault="00C33928" w:rsidP="00C33928">
      <w:pPr>
        <w:autoSpaceDE w:val="0"/>
        <w:autoSpaceDN w:val="0"/>
        <w:adjustRightInd w:val="0"/>
        <w:spacing w:after="0" w:line="360" w:lineRule="auto"/>
        <w:jc w:val="both"/>
        <w:rPr>
          <w:rFonts w:ascii="Comic Sans MS" w:hAnsi="Comic Sans MS" w:cs="Arial"/>
        </w:rPr>
      </w:pPr>
      <w:r w:rsidRPr="00C33928">
        <w:rPr>
          <w:rFonts w:ascii="Comic Sans MS" w:hAnsi="Comic Sans MS" w:cs="Arial"/>
        </w:rPr>
        <w:t>1.17 I can choose from as wide a range of services and providers as possible, which have been</w:t>
      </w:r>
    </w:p>
    <w:p w14:paraId="1E7B7639"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r w:rsidRPr="00C33928">
        <w:rPr>
          <w:rFonts w:ascii="Comic Sans MS" w:hAnsi="Comic Sans MS" w:cs="Arial"/>
          <w:sz w:val="22"/>
          <w:szCs w:val="22"/>
        </w:rPr>
        <w:t>planned, commissioned and procured to meet my needs.</w:t>
      </w:r>
    </w:p>
    <w:p w14:paraId="01731EF6" w14:textId="77777777" w:rsidR="00C33928" w:rsidRPr="00C33928" w:rsidRDefault="00C33928" w:rsidP="00C33928">
      <w:pPr>
        <w:pStyle w:val="paragraph"/>
        <w:spacing w:before="0" w:beforeAutospacing="0" w:after="0" w:afterAutospacing="0" w:line="360" w:lineRule="auto"/>
        <w:jc w:val="both"/>
        <w:textAlignment w:val="baseline"/>
        <w:rPr>
          <w:rFonts w:ascii="Comic Sans MS" w:hAnsi="Comic Sans MS" w:cs="Arial"/>
          <w:sz w:val="22"/>
          <w:szCs w:val="22"/>
        </w:rPr>
      </w:pPr>
    </w:p>
    <w:p w14:paraId="387763F6" w14:textId="77777777" w:rsidR="00C33928" w:rsidRPr="00C33928" w:rsidRDefault="00C33928" w:rsidP="00C33928">
      <w:pPr>
        <w:autoSpaceDE w:val="0"/>
        <w:autoSpaceDN w:val="0"/>
        <w:adjustRightInd w:val="0"/>
        <w:spacing w:after="0" w:line="360" w:lineRule="auto"/>
        <w:jc w:val="both"/>
        <w:rPr>
          <w:rFonts w:ascii="Comic Sans MS" w:hAnsi="Comic Sans MS" w:cs="Arial"/>
        </w:rPr>
      </w:pPr>
      <w:r w:rsidRPr="00C33928">
        <w:rPr>
          <w:rFonts w:ascii="Comic Sans MS" w:hAnsi="Comic Sans MS" w:cs="Arial"/>
        </w:rPr>
        <w:t xml:space="preserve">1.19 My care and support </w:t>
      </w:r>
      <w:proofErr w:type="gramStart"/>
      <w:r w:rsidRPr="00C33928">
        <w:rPr>
          <w:rFonts w:ascii="Comic Sans MS" w:hAnsi="Comic Sans MS" w:cs="Arial"/>
        </w:rPr>
        <w:t>meets</w:t>
      </w:r>
      <w:proofErr w:type="gramEnd"/>
      <w:r w:rsidRPr="00C33928">
        <w:rPr>
          <w:rFonts w:ascii="Comic Sans MS" w:hAnsi="Comic Sans MS" w:cs="Arial"/>
        </w:rPr>
        <w:t xml:space="preserve"> my needs and is right for me.</w:t>
      </w:r>
    </w:p>
    <w:p w14:paraId="5742AEBB" w14:textId="77777777" w:rsidR="00C33928" w:rsidRPr="00C33928" w:rsidRDefault="00C33928" w:rsidP="00C33928">
      <w:pPr>
        <w:autoSpaceDE w:val="0"/>
        <w:autoSpaceDN w:val="0"/>
        <w:adjustRightInd w:val="0"/>
        <w:spacing w:after="0" w:line="360" w:lineRule="auto"/>
        <w:jc w:val="both"/>
        <w:rPr>
          <w:rFonts w:ascii="Comic Sans MS" w:hAnsi="Comic Sans MS" w:cs="Arial"/>
        </w:rPr>
      </w:pPr>
    </w:p>
    <w:p w14:paraId="3F162DA9" w14:textId="5E187076" w:rsidR="00C33928" w:rsidRDefault="00C33928" w:rsidP="00191376">
      <w:pPr>
        <w:pStyle w:val="paragraph"/>
        <w:spacing w:before="0" w:beforeAutospacing="0" w:after="0" w:afterAutospacing="0" w:line="360" w:lineRule="auto"/>
        <w:jc w:val="both"/>
        <w:textAlignment w:val="baseline"/>
        <w:rPr>
          <w:rFonts w:ascii="Comic Sans MS" w:hAnsi="Comic Sans MS" w:cs="Arial"/>
          <w:sz w:val="22"/>
          <w:szCs w:val="22"/>
        </w:rPr>
      </w:pPr>
      <w:r w:rsidRPr="00C33928">
        <w:rPr>
          <w:rFonts w:ascii="Comic Sans MS" w:hAnsi="Comic Sans MS" w:cs="Arial"/>
          <w:sz w:val="22"/>
          <w:szCs w:val="22"/>
        </w:rPr>
        <w:t>1.20 I am in the right place to experience the care and support I need and want.</w:t>
      </w:r>
    </w:p>
    <w:p w14:paraId="6A9F3C00" w14:textId="77777777" w:rsidR="00191376" w:rsidRPr="00191376" w:rsidRDefault="00191376" w:rsidP="00191376">
      <w:pPr>
        <w:pStyle w:val="paragraph"/>
        <w:spacing w:before="0" w:beforeAutospacing="0" w:after="0" w:afterAutospacing="0" w:line="360" w:lineRule="auto"/>
        <w:jc w:val="both"/>
        <w:textAlignment w:val="baseline"/>
        <w:rPr>
          <w:rFonts w:ascii="Comic Sans MS" w:hAnsi="Comic Sans MS" w:cs="Arial"/>
          <w:sz w:val="22"/>
          <w:szCs w:val="22"/>
        </w:rPr>
      </w:pPr>
    </w:p>
    <w:p w14:paraId="480470BD" w14:textId="697B4253" w:rsidR="00C36AF6" w:rsidRDefault="00C36AF6" w:rsidP="00657D1B">
      <w:pPr>
        <w:rPr>
          <w:rFonts w:ascii="Comic Sans MS" w:hAnsi="Comic Sans MS"/>
          <w:b/>
          <w:bCs/>
        </w:rPr>
      </w:pPr>
      <w:r w:rsidRPr="00C36AF6">
        <w:rPr>
          <w:rFonts w:ascii="Comic Sans MS" w:hAnsi="Comic Sans MS"/>
          <w:b/>
          <w:bCs/>
        </w:rPr>
        <w:t>Partnerships</w:t>
      </w:r>
    </w:p>
    <w:p w14:paraId="38AC4DF5" w14:textId="45658555" w:rsidR="00C36AF6" w:rsidRPr="00C36AF6" w:rsidRDefault="00C36AF6" w:rsidP="00657D1B">
      <w:pPr>
        <w:rPr>
          <w:rFonts w:ascii="Comic Sans MS" w:hAnsi="Comic Sans MS"/>
        </w:rPr>
      </w:pPr>
      <w:r>
        <w:rPr>
          <w:rFonts w:ascii="Comic Sans MS" w:hAnsi="Comic Sans MS"/>
        </w:rPr>
        <w:t xml:space="preserve">If a child has attended another setting previously then we ensure we have the permission of the parent/carer before any information is shared between the two settings.  The staff at </w:t>
      </w:r>
      <w:proofErr w:type="spellStart"/>
      <w:r>
        <w:rPr>
          <w:rFonts w:ascii="Comic Sans MS" w:hAnsi="Comic Sans MS"/>
        </w:rPr>
        <w:t>Kinellar</w:t>
      </w:r>
      <w:proofErr w:type="spellEnd"/>
      <w:r>
        <w:rPr>
          <w:rFonts w:ascii="Comic Sans MS" w:hAnsi="Comic Sans MS"/>
        </w:rPr>
        <w:t xml:space="preserve"> Nursery are all aware of the importance to follow confidentiality and data protection procedures.</w:t>
      </w:r>
    </w:p>
    <w:p w14:paraId="36DB3114" w14:textId="5D57130F" w:rsidR="00635EC1" w:rsidRDefault="000250A0" w:rsidP="00657D1B">
      <w:pPr>
        <w:rPr>
          <w:rFonts w:ascii="Comic Sans MS" w:hAnsi="Comic Sans MS"/>
          <w:b/>
          <w:bCs/>
        </w:rPr>
      </w:pPr>
      <w:r>
        <w:rPr>
          <w:rFonts w:ascii="Comic Sans MS" w:hAnsi="Comic Sans MS"/>
          <w:b/>
          <w:bCs/>
        </w:rPr>
        <w:t>Settling In</w:t>
      </w:r>
    </w:p>
    <w:p w14:paraId="231F385D" w14:textId="77777777" w:rsidR="007C20B7" w:rsidRDefault="000250A0" w:rsidP="00657D1B">
      <w:pPr>
        <w:rPr>
          <w:rFonts w:ascii="Comic Sans MS" w:hAnsi="Comic Sans MS"/>
        </w:rPr>
      </w:pPr>
      <w:r>
        <w:rPr>
          <w:rFonts w:ascii="Comic Sans MS" w:hAnsi="Comic Sans MS"/>
        </w:rPr>
        <w:t>Before your child starts at the nursery you will be invited in to fill out all the admissions information and this will give your child the opportunity to have a play in the setting.  This will be an opportunity to have a chat with the EYSP/EYLP to make us aware of any care plan requirements</w:t>
      </w:r>
      <w:r w:rsidR="007C20B7">
        <w:rPr>
          <w:rFonts w:ascii="Comic Sans MS" w:hAnsi="Comic Sans MS"/>
        </w:rPr>
        <w:t xml:space="preserve"> as well as filling out the child’s All About Me form, permissions and any other relevant information.  This information helps staff to get to know your child.  </w:t>
      </w:r>
    </w:p>
    <w:p w14:paraId="05845575" w14:textId="77777777" w:rsidR="000D2955" w:rsidRDefault="000D2955" w:rsidP="000D2955">
      <w:pPr>
        <w:tabs>
          <w:tab w:val="left" w:pos="3675"/>
        </w:tabs>
        <w:jc w:val="center"/>
        <w:rPr>
          <w:rFonts w:ascii="Comic Sans MS" w:hAnsi="Comic Sans MS"/>
          <w:b/>
          <w:bCs/>
        </w:rPr>
      </w:pPr>
      <w:r>
        <w:rPr>
          <w:rStyle w:val="normaltextrun"/>
          <w:rFonts w:ascii="Comic Sans MS" w:hAnsi="Comic Sans MS"/>
          <w:b/>
          <w:bCs/>
          <w:noProof/>
          <w:color w:val="FF0000"/>
          <w:sz w:val="36"/>
          <w:szCs w:val="36"/>
        </w:rPr>
        <w:drawing>
          <wp:anchor distT="0" distB="0" distL="114300" distR="114300" simplePos="0" relativeHeight="251658242" behindDoc="1" locked="0" layoutInCell="1" allowOverlap="1" wp14:anchorId="40CF1F4D" wp14:editId="64F0B6D8">
            <wp:simplePos x="0" y="0"/>
            <wp:positionH relativeFrom="margin">
              <wp:align>left</wp:align>
            </wp:positionH>
            <wp:positionV relativeFrom="paragraph">
              <wp:posOffset>-124551</wp:posOffset>
            </wp:positionV>
            <wp:extent cx="666750" cy="71543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2BBBC9FC" w14:textId="77777777" w:rsidR="003270AF" w:rsidRDefault="003270AF" w:rsidP="00657D1B">
      <w:pPr>
        <w:rPr>
          <w:rFonts w:ascii="Comic Sans MS" w:hAnsi="Comic Sans MS"/>
        </w:rPr>
      </w:pPr>
    </w:p>
    <w:p w14:paraId="71182905" w14:textId="5F53C50F" w:rsidR="00C36AF6" w:rsidRDefault="007C20B7" w:rsidP="00657D1B">
      <w:pPr>
        <w:rPr>
          <w:rFonts w:ascii="Comic Sans MS" w:hAnsi="Comic Sans MS"/>
        </w:rPr>
      </w:pPr>
      <w:r>
        <w:rPr>
          <w:rFonts w:ascii="Comic Sans MS" w:hAnsi="Comic Sans MS"/>
        </w:rPr>
        <w:t>Your child will then be invited to the Nursery for two settling in sessions where the parent/carer will leave the child at the Nursery for two hours to have a play.  As a Nursery we deal sensitively with both</w:t>
      </w:r>
      <w:r w:rsidR="00780E1B">
        <w:rPr>
          <w:rFonts w:ascii="Comic Sans MS" w:hAnsi="Comic Sans MS"/>
        </w:rPr>
        <w:t xml:space="preserve"> the</w:t>
      </w:r>
      <w:r>
        <w:rPr>
          <w:rFonts w:ascii="Comic Sans MS" w:hAnsi="Comic Sans MS"/>
        </w:rPr>
        <w:t xml:space="preserve"> child’s readiness to leave the parent/carer and the parent/carers readiness to leave the child.</w:t>
      </w:r>
      <w:r w:rsidR="00C36AF6">
        <w:rPr>
          <w:rFonts w:ascii="Comic Sans MS" w:hAnsi="Comic Sans MS"/>
        </w:rPr>
        <w:t xml:space="preserve">  If a child is </w:t>
      </w:r>
      <w:proofErr w:type="gramStart"/>
      <w:r w:rsidR="00C36AF6">
        <w:rPr>
          <w:rFonts w:ascii="Comic Sans MS" w:hAnsi="Comic Sans MS"/>
        </w:rPr>
        <w:t>unsettled</w:t>
      </w:r>
      <w:proofErr w:type="gramEnd"/>
      <w:r w:rsidR="00C36AF6">
        <w:rPr>
          <w:rFonts w:ascii="Comic Sans MS" w:hAnsi="Comic Sans MS"/>
        </w:rPr>
        <w:t xml:space="preserve"> we are happy to discuss how we can support the child by perhaps extending their settling in period.  </w:t>
      </w:r>
    </w:p>
    <w:p w14:paraId="51DA3569" w14:textId="5AB791E6" w:rsidR="007C20B7" w:rsidRDefault="00C36AF6" w:rsidP="00657D1B">
      <w:pPr>
        <w:rPr>
          <w:rFonts w:ascii="Comic Sans MS" w:hAnsi="Comic Sans MS"/>
        </w:rPr>
      </w:pPr>
      <w:r>
        <w:rPr>
          <w:rFonts w:ascii="Comic Sans MS" w:hAnsi="Comic Sans MS"/>
        </w:rPr>
        <w:t xml:space="preserve">As a setting we offer a warm and welcoming environment and ensure each child feels included, secure and valued during their time at </w:t>
      </w:r>
      <w:proofErr w:type="spellStart"/>
      <w:r>
        <w:rPr>
          <w:rFonts w:ascii="Comic Sans MS" w:hAnsi="Comic Sans MS"/>
        </w:rPr>
        <w:t>Kinellar</w:t>
      </w:r>
      <w:proofErr w:type="spellEnd"/>
      <w:r>
        <w:rPr>
          <w:rFonts w:ascii="Comic Sans MS" w:hAnsi="Comic Sans MS"/>
        </w:rPr>
        <w:t xml:space="preserve"> Nursery.</w:t>
      </w:r>
      <w:r w:rsidR="007C20B7">
        <w:rPr>
          <w:rFonts w:ascii="Comic Sans MS" w:hAnsi="Comic Sans MS"/>
        </w:rPr>
        <w:t xml:space="preserve"> </w:t>
      </w:r>
    </w:p>
    <w:p w14:paraId="0C916C13" w14:textId="77777777" w:rsidR="00D8188F" w:rsidRDefault="00D8188F" w:rsidP="00657D1B">
      <w:pPr>
        <w:rPr>
          <w:rFonts w:ascii="Comic Sans MS" w:hAnsi="Comic Sans MS"/>
        </w:rPr>
      </w:pPr>
    </w:p>
    <w:p w14:paraId="285E4304" w14:textId="5A57A598" w:rsidR="000D2955" w:rsidRPr="00192DA3" w:rsidRDefault="000D2955" w:rsidP="000D2955">
      <w:pPr>
        <w:rPr>
          <w:rFonts w:ascii="Comic Sans MS" w:hAnsi="Comic Sans MS"/>
          <w:b/>
          <w:bCs/>
        </w:rPr>
      </w:pPr>
      <w:r w:rsidRPr="00192DA3">
        <w:rPr>
          <w:rFonts w:ascii="Comic Sans MS" w:hAnsi="Comic Sans MS"/>
          <w:b/>
          <w:bCs/>
        </w:rPr>
        <w:t>Pol</w:t>
      </w:r>
      <w:r w:rsidR="00960D82" w:rsidRPr="00192DA3">
        <w:rPr>
          <w:rFonts w:ascii="Comic Sans MS" w:hAnsi="Comic Sans MS"/>
          <w:b/>
          <w:bCs/>
        </w:rPr>
        <w:t>icy Author – Nikki Nicol</w:t>
      </w:r>
    </w:p>
    <w:p w14:paraId="72DEBF13" w14:textId="5A57A598" w:rsidR="00960D82" w:rsidRPr="00192DA3" w:rsidRDefault="00960D82" w:rsidP="000D2955">
      <w:pPr>
        <w:rPr>
          <w:rFonts w:ascii="Comic Sans MS" w:hAnsi="Comic Sans MS"/>
          <w:b/>
          <w:bCs/>
        </w:rPr>
      </w:pPr>
      <w:r w:rsidRPr="00192DA3">
        <w:rPr>
          <w:rFonts w:ascii="Comic Sans MS" w:hAnsi="Comic Sans MS"/>
          <w:b/>
          <w:bCs/>
        </w:rPr>
        <w:t xml:space="preserve">Date of Issue </w:t>
      </w:r>
      <w:r w:rsidR="00A65491" w:rsidRPr="00192DA3">
        <w:rPr>
          <w:rFonts w:ascii="Comic Sans MS" w:hAnsi="Comic Sans MS"/>
          <w:b/>
          <w:bCs/>
        </w:rPr>
        <w:t>–</w:t>
      </w:r>
      <w:r w:rsidRPr="00192DA3">
        <w:rPr>
          <w:rFonts w:ascii="Comic Sans MS" w:hAnsi="Comic Sans MS"/>
          <w:b/>
          <w:bCs/>
        </w:rPr>
        <w:t xml:space="preserve"> </w:t>
      </w:r>
      <w:r w:rsidR="00A65491" w:rsidRPr="00192DA3">
        <w:rPr>
          <w:rFonts w:ascii="Comic Sans MS" w:hAnsi="Comic Sans MS"/>
          <w:b/>
          <w:bCs/>
        </w:rPr>
        <w:t>December 2020</w:t>
      </w:r>
    </w:p>
    <w:p w14:paraId="7FE1371C" w14:textId="6A7ADCE7" w:rsidR="00A65491" w:rsidRPr="00192DA3" w:rsidRDefault="00D8188F" w:rsidP="000D2955">
      <w:pPr>
        <w:rPr>
          <w:rFonts w:ascii="Comic Sans MS" w:hAnsi="Comic Sans MS"/>
          <w:b/>
          <w:bCs/>
        </w:rPr>
      </w:pPr>
      <w:r w:rsidRPr="00192DA3">
        <w:rPr>
          <w:rFonts w:ascii="Comic Sans MS" w:hAnsi="Comic Sans MS"/>
          <w:b/>
          <w:bCs/>
        </w:rPr>
        <w:t>Date of Review – December 2021</w:t>
      </w:r>
    </w:p>
    <w:sectPr w:rsidR="00A65491" w:rsidRPr="00192DA3" w:rsidSect="00657D1B">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1B"/>
    <w:rsid w:val="000250A0"/>
    <w:rsid w:val="000C3DC3"/>
    <w:rsid w:val="000D2955"/>
    <w:rsid w:val="00146D3A"/>
    <w:rsid w:val="00191376"/>
    <w:rsid w:val="00192DA3"/>
    <w:rsid w:val="001D2381"/>
    <w:rsid w:val="003270AF"/>
    <w:rsid w:val="003B569C"/>
    <w:rsid w:val="004B1E96"/>
    <w:rsid w:val="00525155"/>
    <w:rsid w:val="005F6515"/>
    <w:rsid w:val="006220DC"/>
    <w:rsid w:val="00635EC1"/>
    <w:rsid w:val="00655710"/>
    <w:rsid w:val="00657D1B"/>
    <w:rsid w:val="007478D8"/>
    <w:rsid w:val="00780E1B"/>
    <w:rsid w:val="007C20B7"/>
    <w:rsid w:val="00817C32"/>
    <w:rsid w:val="00960D82"/>
    <w:rsid w:val="00992048"/>
    <w:rsid w:val="009D3C94"/>
    <w:rsid w:val="00A65491"/>
    <w:rsid w:val="00AE3C29"/>
    <w:rsid w:val="00BA7076"/>
    <w:rsid w:val="00BC466B"/>
    <w:rsid w:val="00BF2FA7"/>
    <w:rsid w:val="00C33928"/>
    <w:rsid w:val="00C36AF6"/>
    <w:rsid w:val="00C81EEA"/>
    <w:rsid w:val="00C875BB"/>
    <w:rsid w:val="00CF7AD2"/>
    <w:rsid w:val="00D164DE"/>
    <w:rsid w:val="00D8188F"/>
    <w:rsid w:val="00E348E9"/>
    <w:rsid w:val="00F335C3"/>
    <w:rsid w:val="00F72811"/>
    <w:rsid w:val="00FB5FC2"/>
    <w:rsid w:val="045CC675"/>
    <w:rsid w:val="19D50E9D"/>
    <w:rsid w:val="37CD8544"/>
    <w:rsid w:val="3AE3DE4D"/>
    <w:rsid w:val="5C9ABB6B"/>
    <w:rsid w:val="625A0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4AED"/>
  <w15:chartTrackingRefBased/>
  <w15:docId w15:val="{355E2436-7ABC-4373-97D5-0EE4C9BC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57D1B"/>
  </w:style>
  <w:style w:type="character" w:styleId="Hyperlink">
    <w:name w:val="Hyperlink"/>
    <w:basedOn w:val="DefaultParagraphFont"/>
    <w:uiPriority w:val="99"/>
    <w:unhideWhenUsed/>
    <w:rsid w:val="00C33928"/>
    <w:rPr>
      <w:color w:val="0563C1" w:themeColor="hyperlink"/>
      <w:u w:val="single"/>
    </w:rPr>
  </w:style>
  <w:style w:type="paragraph" w:customStyle="1" w:styleId="paragraph">
    <w:name w:val="paragraph"/>
    <w:basedOn w:val="Normal"/>
    <w:rsid w:val="00C33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33928"/>
  </w:style>
  <w:style w:type="character" w:styleId="UnresolvedMention">
    <w:name w:val="Unresolved Mention"/>
    <w:basedOn w:val="DefaultParagraphFont"/>
    <w:uiPriority w:val="99"/>
    <w:semiHidden/>
    <w:unhideWhenUsed/>
    <w:rsid w:val="00C3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369122">
      <w:bodyDiv w:val="1"/>
      <w:marLeft w:val="0"/>
      <w:marRight w:val="0"/>
      <w:marTop w:val="0"/>
      <w:marBottom w:val="0"/>
      <w:divBdr>
        <w:top w:val="none" w:sz="0" w:space="0" w:color="auto"/>
        <w:left w:val="none" w:sz="0" w:space="0" w:color="auto"/>
        <w:bottom w:val="none" w:sz="0" w:space="0" w:color="auto"/>
        <w:right w:val="none" w:sz="0" w:space="0" w:color="auto"/>
      </w:divBdr>
    </w:div>
    <w:div w:id="21159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gov.uk/Publications/2008/06/06104407/0" TargetMode="External"/><Relationship Id="rId18" Type="http://schemas.openxmlformats.org/officeDocument/2006/relationships/hyperlink" Target="http://www.girfec-aberdeenshir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cotland.gov.uk/Resource/Doc/238985/0065813.pdf" TargetMode="External"/><Relationship Id="rId17" Type="http://schemas.openxmlformats.org/officeDocument/2006/relationships/hyperlink" Target="http://publications.aberdeenshire.gov.uk/dataset/early-learning-and-childcare/resource/22db14ba-1596-4597-8afe-e82187e5399c" TargetMode="External"/><Relationship Id="rId2" Type="http://schemas.openxmlformats.org/officeDocument/2006/relationships/customXml" Target="../customXml/item2.xml"/><Relationship Id="rId16" Type="http://schemas.openxmlformats.org/officeDocument/2006/relationships/hyperlink" Target="http://publications.aberdeenshire.gov.uk/dataset/early-learning-and-childcare/resource/bb190a05-50e8-483c-b9a6-9ef69a7c76d3" TargetMode="External"/><Relationship Id="rId20" Type="http://schemas.openxmlformats.org/officeDocument/2006/relationships/hyperlink" Target="https://www.aberdeenshire.gov.uk/media/16803/right-support-right-place-right-time-a-guide-for-paren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carestandards.scot/" TargetMode="External"/><Relationship Id="rId5" Type="http://schemas.openxmlformats.org/officeDocument/2006/relationships/styles" Target="styles.xml"/><Relationship Id="rId15" Type="http://schemas.openxmlformats.org/officeDocument/2006/relationships/hyperlink" Target="http://www.eductionscotland.gov.uk/earlyyears/buildingtheambition" TargetMode="External"/><Relationship Id="rId10" Type="http://schemas.openxmlformats.org/officeDocument/2006/relationships/hyperlink" Target="https://education.gov.scot/improvement/pages/elc1buildingtheambition.aspx" TargetMode="External"/><Relationship Id="rId19" Type="http://schemas.openxmlformats.org/officeDocument/2006/relationships/hyperlink" Target="http://www.aberdeenshire.gov.uk/council-and-democracy/about-us/service-structure/education-and-childrens-services-8" TargetMode="External"/><Relationship Id="rId4" Type="http://schemas.openxmlformats.org/officeDocument/2006/relationships/numbering" Target="numbering.xml"/><Relationship Id="rId9" Type="http://schemas.openxmlformats.org/officeDocument/2006/relationships/hyperlink" Target="http://hub.careinspectorate.com/media/549001/space-to-grow.pdf" TargetMode="External"/><Relationship Id="rId14" Type="http://schemas.openxmlformats.org/officeDocument/2006/relationships/hyperlink" Target="http://www.educationscotland.gov.uk/earlyyea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52E72-BA40-4E5A-BC03-2BD2C073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6904E-21B3-415E-8474-256B90B7F0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76BE8-AD26-419D-8D7D-43F2D14C0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Links>
    <vt:vector size="72" baseType="variant">
      <vt:variant>
        <vt:i4>5177426</vt:i4>
      </vt:variant>
      <vt:variant>
        <vt:i4>33</vt:i4>
      </vt:variant>
      <vt:variant>
        <vt:i4>0</vt:i4>
      </vt:variant>
      <vt:variant>
        <vt:i4>5</vt:i4>
      </vt:variant>
      <vt:variant>
        <vt:lpwstr>https://www.aberdeenshire.gov.uk/media/16803/right-support-right-place-right-time-a-guide-for-parents.pdf</vt:lpwstr>
      </vt:variant>
      <vt:variant>
        <vt:lpwstr/>
      </vt:variant>
      <vt:variant>
        <vt:i4>3473450</vt:i4>
      </vt:variant>
      <vt:variant>
        <vt:i4>30</vt:i4>
      </vt:variant>
      <vt:variant>
        <vt:i4>0</vt:i4>
      </vt:variant>
      <vt:variant>
        <vt:i4>5</vt:i4>
      </vt:variant>
      <vt:variant>
        <vt:lpwstr>http://www.aberdeenshire.gov.uk/council-and-democracy/about-us/service-structure/education-and-childrens-services-8</vt:lpwstr>
      </vt:variant>
      <vt:variant>
        <vt:lpwstr/>
      </vt:variant>
      <vt:variant>
        <vt:i4>262222</vt:i4>
      </vt:variant>
      <vt:variant>
        <vt:i4>27</vt:i4>
      </vt:variant>
      <vt:variant>
        <vt:i4>0</vt:i4>
      </vt:variant>
      <vt:variant>
        <vt:i4>5</vt:i4>
      </vt:variant>
      <vt:variant>
        <vt:lpwstr>http://www.girfec-aberdeenshire.org/</vt:lpwstr>
      </vt:variant>
      <vt:variant>
        <vt:lpwstr/>
      </vt:variant>
      <vt:variant>
        <vt:i4>3080301</vt:i4>
      </vt:variant>
      <vt:variant>
        <vt:i4>24</vt:i4>
      </vt:variant>
      <vt:variant>
        <vt:i4>0</vt:i4>
      </vt:variant>
      <vt:variant>
        <vt:i4>5</vt:i4>
      </vt:variant>
      <vt:variant>
        <vt:lpwstr>http://publications.aberdeenshire.gov.uk/dataset/early-learning-and-childcare/resource/22db14ba-1596-4597-8afe-e82187e5399c</vt:lpwstr>
      </vt:variant>
      <vt:variant>
        <vt:lpwstr/>
      </vt:variant>
      <vt:variant>
        <vt:i4>7405678</vt:i4>
      </vt:variant>
      <vt:variant>
        <vt:i4>21</vt:i4>
      </vt:variant>
      <vt:variant>
        <vt:i4>0</vt:i4>
      </vt:variant>
      <vt:variant>
        <vt:i4>5</vt:i4>
      </vt:variant>
      <vt:variant>
        <vt:lpwstr>http://publications.aberdeenshire.gov.uk/dataset/early-learning-and-childcare/resource/bb190a05-50e8-483c-b9a6-9ef69a7c76d3</vt:lpwstr>
      </vt:variant>
      <vt:variant>
        <vt:lpwstr/>
      </vt:variant>
      <vt:variant>
        <vt:i4>720914</vt:i4>
      </vt:variant>
      <vt:variant>
        <vt:i4>18</vt:i4>
      </vt:variant>
      <vt:variant>
        <vt:i4>0</vt:i4>
      </vt:variant>
      <vt:variant>
        <vt:i4>5</vt:i4>
      </vt:variant>
      <vt:variant>
        <vt:lpwstr>http://www.eductionscotland.gov.uk/earlyyears/buildingtheambition</vt:lpwstr>
      </vt:variant>
      <vt:variant>
        <vt:lpwstr/>
      </vt:variant>
      <vt:variant>
        <vt:i4>6422575</vt:i4>
      </vt:variant>
      <vt:variant>
        <vt:i4>15</vt:i4>
      </vt:variant>
      <vt:variant>
        <vt:i4>0</vt:i4>
      </vt:variant>
      <vt:variant>
        <vt:i4>5</vt:i4>
      </vt:variant>
      <vt:variant>
        <vt:lpwstr>http://www.educationscotland.gov.uk/earlyyears</vt:lpwstr>
      </vt:variant>
      <vt:variant>
        <vt:lpwstr/>
      </vt:variant>
      <vt:variant>
        <vt:i4>2162730</vt:i4>
      </vt:variant>
      <vt:variant>
        <vt:i4>12</vt:i4>
      </vt:variant>
      <vt:variant>
        <vt:i4>0</vt:i4>
      </vt:variant>
      <vt:variant>
        <vt:i4>5</vt:i4>
      </vt:variant>
      <vt:variant>
        <vt:lpwstr>http://www.scotland.gov.uk/Publications/2008/06/06104407/0</vt:lpwstr>
      </vt:variant>
      <vt:variant>
        <vt:lpwstr/>
      </vt:variant>
      <vt:variant>
        <vt:i4>7143536</vt:i4>
      </vt:variant>
      <vt:variant>
        <vt:i4>9</vt:i4>
      </vt:variant>
      <vt:variant>
        <vt:i4>0</vt:i4>
      </vt:variant>
      <vt:variant>
        <vt:i4>5</vt:i4>
      </vt:variant>
      <vt:variant>
        <vt:lpwstr>http://www.scotland.gov.uk/Resource/Doc/238985/0065813.pdf</vt:lpwstr>
      </vt:variant>
      <vt:variant>
        <vt:lpwstr/>
      </vt:variant>
      <vt:variant>
        <vt:i4>1048655</vt:i4>
      </vt:variant>
      <vt:variant>
        <vt:i4>6</vt:i4>
      </vt:variant>
      <vt:variant>
        <vt:i4>0</vt:i4>
      </vt:variant>
      <vt:variant>
        <vt:i4>5</vt:i4>
      </vt:variant>
      <vt:variant>
        <vt:lpwstr>http://www.newcarestandards.scot/</vt:lpwstr>
      </vt:variant>
      <vt:variant>
        <vt:lpwstr/>
      </vt:variant>
      <vt:variant>
        <vt:i4>1507357</vt:i4>
      </vt:variant>
      <vt:variant>
        <vt:i4>3</vt:i4>
      </vt:variant>
      <vt:variant>
        <vt:i4>0</vt:i4>
      </vt:variant>
      <vt:variant>
        <vt:i4>5</vt:i4>
      </vt:variant>
      <vt:variant>
        <vt:lpwstr>https://education.gov.scot/improvement/pages/elc1buildingtheambition.aspx</vt:lpwstr>
      </vt:variant>
      <vt:variant>
        <vt:lpwstr/>
      </vt:variant>
      <vt:variant>
        <vt:i4>7864358</vt:i4>
      </vt:variant>
      <vt:variant>
        <vt:i4>0</vt:i4>
      </vt:variant>
      <vt:variant>
        <vt:i4>0</vt:i4>
      </vt:variant>
      <vt:variant>
        <vt:i4>5</vt:i4>
      </vt:variant>
      <vt:variant>
        <vt:lpwstr>http://hub.careinspectorate.com/media/549001/space-to-grow.pdf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dc:creator>
  <cp:keywords/>
  <dc:description/>
  <cp:lastModifiedBy>Nicola Nicol</cp:lastModifiedBy>
  <cp:revision>26</cp:revision>
  <dcterms:created xsi:type="dcterms:W3CDTF">2020-11-06T13:42:00Z</dcterms:created>
  <dcterms:modified xsi:type="dcterms:W3CDTF">2020-12-04T21:46:00Z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